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FC" w:rsidRDefault="00BD1DF0">
      <w:r>
        <w:fldChar w:fldCharType="begin"/>
      </w:r>
      <w:r>
        <w:instrText xml:space="preserve"> HYPERLINK "</w:instrText>
      </w:r>
      <w:r w:rsidRPr="00BD1DF0">
        <w:instrText>https://piramideinformativa.com/2020/02/el-instituto-patria-se-suma-a-los-auspicios-del-sexto-congreso-espeleologico-en-neuquen-por-carlos-benedetto/</w:instrText>
      </w:r>
      <w:r>
        <w:instrText xml:space="preserve">" </w:instrText>
      </w:r>
      <w:r>
        <w:fldChar w:fldCharType="separate"/>
      </w:r>
      <w:r w:rsidRPr="00D93C09">
        <w:rPr>
          <w:rStyle w:val="Hipervnculo"/>
        </w:rPr>
        <w:t>https://piramideinformativa.com/2020/02/el-instituto-patria-se-suma-a-los-auspicios-del-sexto-congreso-espeleologico-en-neuquen-por-carlos-benedetto/</w:t>
      </w:r>
      <w:r>
        <w:fldChar w:fldCharType="end"/>
      </w:r>
    </w:p>
    <w:p w:rsidR="00BD1DF0" w:rsidRDefault="00BD1DF0"/>
    <w:p w:rsidR="00BD1DF0" w:rsidRPr="00BD1DF0" w:rsidRDefault="00BD1DF0" w:rsidP="00BD1DF0">
      <w:pPr>
        <w:spacing w:before="100" w:beforeAutospacing="1" w:after="100" w:afterAutospacing="1" w:line="240" w:lineRule="auto"/>
        <w:outlineLvl w:val="0"/>
        <w:rPr>
          <w:rFonts w:ascii="Times New Roman" w:eastAsia="Times New Roman" w:hAnsi="Times New Roman" w:cs="Times New Roman"/>
          <w:b/>
          <w:bCs/>
          <w:kern w:val="36"/>
          <w:sz w:val="48"/>
          <w:szCs w:val="48"/>
          <w:lang w:eastAsia="es-AR"/>
        </w:rPr>
      </w:pPr>
      <w:r w:rsidRPr="00BD1DF0">
        <w:rPr>
          <w:rFonts w:ascii="Times New Roman" w:eastAsia="Times New Roman" w:hAnsi="Times New Roman" w:cs="Times New Roman"/>
          <w:b/>
          <w:bCs/>
          <w:kern w:val="36"/>
          <w:sz w:val="48"/>
          <w:szCs w:val="48"/>
          <w:lang w:eastAsia="es-AR"/>
        </w:rPr>
        <w:t xml:space="preserve">El Instituto Patria se suma a los auspicios del Sexto Congreso Espeleológico en Neuquén – </w:t>
      </w:r>
      <w:proofErr w:type="spellStart"/>
      <w:r w:rsidRPr="00BD1DF0">
        <w:rPr>
          <w:rFonts w:ascii="Times New Roman" w:eastAsia="Times New Roman" w:hAnsi="Times New Roman" w:cs="Times New Roman"/>
          <w:b/>
          <w:bCs/>
          <w:kern w:val="36"/>
          <w:sz w:val="48"/>
          <w:szCs w:val="48"/>
          <w:lang w:eastAsia="es-AR"/>
        </w:rPr>
        <w:t>Por</w:t>
      </w:r>
      <w:proofErr w:type="gramStart"/>
      <w:r w:rsidRPr="00BD1DF0">
        <w:rPr>
          <w:rFonts w:ascii="Times New Roman" w:eastAsia="Times New Roman" w:hAnsi="Times New Roman" w:cs="Times New Roman"/>
          <w:b/>
          <w:bCs/>
          <w:kern w:val="36"/>
          <w:sz w:val="48"/>
          <w:szCs w:val="48"/>
          <w:lang w:eastAsia="es-AR"/>
        </w:rPr>
        <w:t>:.</w:t>
      </w:r>
      <w:proofErr w:type="gramEnd"/>
      <w:r w:rsidRPr="00BD1DF0">
        <w:rPr>
          <w:rFonts w:ascii="Times New Roman" w:eastAsia="Times New Roman" w:hAnsi="Times New Roman" w:cs="Times New Roman"/>
          <w:b/>
          <w:bCs/>
          <w:kern w:val="36"/>
          <w:sz w:val="48"/>
          <w:szCs w:val="48"/>
          <w:lang w:eastAsia="es-AR"/>
        </w:rPr>
        <w:t>Carlos</w:t>
      </w:r>
      <w:proofErr w:type="spellEnd"/>
      <w:r w:rsidRPr="00BD1DF0">
        <w:rPr>
          <w:rFonts w:ascii="Times New Roman" w:eastAsia="Times New Roman" w:hAnsi="Times New Roman" w:cs="Times New Roman"/>
          <w:b/>
          <w:bCs/>
          <w:kern w:val="36"/>
          <w:sz w:val="48"/>
          <w:szCs w:val="48"/>
          <w:lang w:eastAsia="es-AR"/>
        </w:rPr>
        <w:t xml:space="preserve"> Benedetto</w:t>
      </w:r>
    </w:p>
    <w:p w:rsidR="00BD1DF0" w:rsidRPr="00BD1DF0" w:rsidRDefault="00BD1DF0" w:rsidP="00BD1DF0">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BD1DF0">
        <w:rPr>
          <w:rFonts w:ascii="Times New Roman" w:eastAsia="Times New Roman" w:hAnsi="Times New Roman" w:cs="Times New Roman"/>
          <w:sz w:val="24"/>
          <w:szCs w:val="24"/>
          <w:lang w:eastAsia="es-AR"/>
        </w:rPr>
        <w:t>Posted</w:t>
      </w:r>
      <w:proofErr w:type="spellEnd"/>
      <w:r w:rsidRPr="00BD1DF0">
        <w:rPr>
          <w:rFonts w:ascii="Times New Roman" w:eastAsia="Times New Roman" w:hAnsi="Times New Roman" w:cs="Times New Roman"/>
          <w:sz w:val="24"/>
          <w:szCs w:val="24"/>
          <w:lang w:eastAsia="es-AR"/>
        </w:rPr>
        <w:t xml:space="preserve"> </w:t>
      </w:r>
      <w:proofErr w:type="spellStart"/>
      <w:r w:rsidRPr="00BD1DF0">
        <w:rPr>
          <w:rFonts w:ascii="Times New Roman" w:eastAsia="Times New Roman" w:hAnsi="Times New Roman" w:cs="Times New Roman"/>
          <w:sz w:val="24"/>
          <w:szCs w:val="24"/>
          <w:lang w:eastAsia="es-AR"/>
        </w:rPr>
        <w:t>By</w:t>
      </w:r>
      <w:proofErr w:type="spellEnd"/>
      <w:r w:rsidRPr="00BD1DF0">
        <w:rPr>
          <w:rFonts w:ascii="Times New Roman" w:eastAsia="Times New Roman" w:hAnsi="Times New Roman" w:cs="Times New Roman"/>
          <w:sz w:val="24"/>
          <w:szCs w:val="24"/>
          <w:lang w:eastAsia="es-AR"/>
        </w:rPr>
        <w:t xml:space="preserve">: </w:t>
      </w:r>
      <w:hyperlink r:id="rId6" w:history="1">
        <w:r w:rsidRPr="00BD1DF0">
          <w:rPr>
            <w:rFonts w:ascii="Times New Roman" w:eastAsia="Times New Roman" w:hAnsi="Times New Roman" w:cs="Times New Roman"/>
            <w:color w:val="0000FF"/>
            <w:sz w:val="24"/>
            <w:szCs w:val="24"/>
            <w:u w:val="single"/>
            <w:lang w:eastAsia="es-AR"/>
          </w:rPr>
          <w:t xml:space="preserve">Juan Carlos </w:t>
        </w:r>
        <w:proofErr w:type="spellStart"/>
        <w:r w:rsidRPr="00BD1DF0">
          <w:rPr>
            <w:rFonts w:ascii="Times New Roman" w:eastAsia="Times New Roman" w:hAnsi="Times New Roman" w:cs="Times New Roman"/>
            <w:color w:val="0000FF"/>
            <w:sz w:val="24"/>
            <w:szCs w:val="24"/>
            <w:u w:val="single"/>
            <w:lang w:eastAsia="es-AR"/>
          </w:rPr>
          <w:t>Sambataro</w:t>
        </w:r>
        <w:proofErr w:type="spellEnd"/>
      </w:hyperlink>
      <w:r w:rsidRPr="00BD1DF0">
        <w:rPr>
          <w:rFonts w:ascii="Times New Roman" w:eastAsia="Times New Roman" w:hAnsi="Times New Roman" w:cs="Times New Roman"/>
          <w:sz w:val="24"/>
          <w:szCs w:val="24"/>
          <w:lang w:eastAsia="es-AR"/>
        </w:rPr>
        <w:t xml:space="preserve"> 19 febrero, 2020</w:t>
      </w:r>
    </w:p>
    <w:p w:rsidR="00BD1DF0" w:rsidRPr="00BD1DF0" w:rsidRDefault="00BD1DF0" w:rsidP="00BD1DF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BD1DF0">
        <w:rPr>
          <w:rFonts w:ascii="Times New Roman" w:eastAsia="Times New Roman" w:hAnsi="Times New Roman" w:cs="Times New Roman"/>
          <w:noProof/>
          <w:sz w:val="24"/>
          <w:szCs w:val="24"/>
          <w:lang w:eastAsia="es-AR"/>
        </w:rPr>
        <w:drawing>
          <wp:inline distT="0" distB="0" distL="0" distR="0" wp14:anchorId="4E839052" wp14:editId="28447A86">
            <wp:extent cx="1311910" cy="1749425"/>
            <wp:effectExtent l="0" t="0" r="2540" b="3175"/>
            <wp:docPr id="1" name="Imagen 1" descr="https://piramideinformativa.com/wp-content/uploads/2018/10/espeleologia-1-413x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ramideinformativa.com/wp-content/uploads/2018/10/espeleologia-1-413x5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1749425"/>
                    </a:xfrm>
                    <a:prstGeom prst="rect">
                      <a:avLst/>
                    </a:prstGeom>
                    <a:noFill/>
                    <a:ln>
                      <a:noFill/>
                    </a:ln>
                  </pic:spPr>
                </pic:pic>
              </a:graphicData>
            </a:graphic>
          </wp:inline>
        </w:drawing>
      </w:r>
      <w:r w:rsidRPr="00BD1DF0">
        <w:rPr>
          <w:rFonts w:ascii="Times New Roman" w:eastAsia="Times New Roman" w:hAnsi="Times New Roman" w:cs="Times New Roman"/>
          <w:sz w:val="24"/>
          <w:szCs w:val="24"/>
          <w:lang w:eastAsia="es-AR"/>
        </w:rPr>
        <w:t xml:space="preserve">En nota dirigida al rector de la Universidad Nacional del </w:t>
      </w:r>
      <w:proofErr w:type="spellStart"/>
      <w:r w:rsidRPr="00BD1DF0">
        <w:rPr>
          <w:rFonts w:ascii="Times New Roman" w:eastAsia="Times New Roman" w:hAnsi="Times New Roman" w:cs="Times New Roman"/>
          <w:sz w:val="24"/>
          <w:szCs w:val="24"/>
          <w:lang w:eastAsia="es-AR"/>
        </w:rPr>
        <w:t>Comahue</w:t>
      </w:r>
      <w:proofErr w:type="spellEnd"/>
      <w:r w:rsidRPr="00BD1DF0">
        <w:rPr>
          <w:rFonts w:ascii="Times New Roman" w:eastAsia="Times New Roman" w:hAnsi="Times New Roman" w:cs="Times New Roman"/>
          <w:sz w:val="24"/>
          <w:szCs w:val="24"/>
          <w:lang w:eastAsia="es-AR"/>
        </w:rPr>
        <w:t xml:space="preserve"> y al presidente de la Federación Argentina de Espeleología, la </w:t>
      </w:r>
      <w:r w:rsidRPr="00BD1DF0">
        <w:rPr>
          <w:rFonts w:ascii="Times New Roman" w:eastAsia="Times New Roman" w:hAnsi="Times New Roman" w:cs="Times New Roman"/>
          <w:b/>
          <w:bCs/>
          <w:sz w:val="24"/>
          <w:szCs w:val="24"/>
          <w:lang w:eastAsia="es-AR"/>
        </w:rPr>
        <w:t>Comisión de Ambiente del Instituto Patria</w:t>
      </w:r>
      <w:r w:rsidRPr="00BD1DF0">
        <w:rPr>
          <w:rFonts w:ascii="Times New Roman" w:eastAsia="Times New Roman" w:hAnsi="Times New Roman" w:cs="Times New Roman"/>
          <w:sz w:val="24"/>
          <w:szCs w:val="24"/>
          <w:lang w:eastAsia="es-AR"/>
        </w:rPr>
        <w:t xml:space="preserve"> declaró su apoyo al VI Congreso Argentino de Espeleología a realizarse entre los días 8 y 12 de abril próximos (Semana Santa) en la ciudad de Las Lajas, Neuquén, “Cuna de la </w:t>
      </w:r>
      <w:proofErr w:type="spellStart"/>
      <w:r w:rsidRPr="00BD1DF0">
        <w:rPr>
          <w:rFonts w:ascii="Times New Roman" w:eastAsia="Times New Roman" w:hAnsi="Times New Roman" w:cs="Times New Roman"/>
          <w:sz w:val="24"/>
          <w:szCs w:val="24"/>
          <w:lang w:eastAsia="es-AR"/>
        </w:rPr>
        <w:t>Bioespeleología</w:t>
      </w:r>
      <w:proofErr w:type="spellEnd"/>
      <w:r w:rsidRPr="00BD1DF0">
        <w:rPr>
          <w:rFonts w:ascii="Times New Roman" w:eastAsia="Times New Roman" w:hAnsi="Times New Roman" w:cs="Times New Roman"/>
          <w:sz w:val="24"/>
          <w:szCs w:val="24"/>
          <w:lang w:eastAsia="es-AR"/>
        </w:rPr>
        <w:t xml:space="preserve"> Argentina”.</w:t>
      </w:r>
    </w:p>
    <w:p w:rsidR="00BD1DF0" w:rsidRPr="00BD1DF0" w:rsidRDefault="00BD1DF0" w:rsidP="00BD1DF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BD1DF0">
        <w:rPr>
          <w:rFonts w:ascii="Times New Roman" w:eastAsia="Times New Roman" w:hAnsi="Times New Roman" w:cs="Times New Roman"/>
          <w:sz w:val="24"/>
          <w:szCs w:val="24"/>
          <w:lang w:eastAsia="es-AR"/>
        </w:rPr>
        <w:t xml:space="preserve">En sus notas, la Lic. Verónica </w:t>
      </w:r>
      <w:proofErr w:type="spellStart"/>
      <w:r w:rsidRPr="00BD1DF0">
        <w:rPr>
          <w:rFonts w:ascii="Times New Roman" w:eastAsia="Times New Roman" w:hAnsi="Times New Roman" w:cs="Times New Roman"/>
          <w:sz w:val="24"/>
          <w:szCs w:val="24"/>
          <w:lang w:eastAsia="es-AR"/>
        </w:rPr>
        <w:t>Berbardez</w:t>
      </w:r>
      <w:proofErr w:type="spellEnd"/>
      <w:r w:rsidRPr="00BD1DF0">
        <w:rPr>
          <w:rFonts w:ascii="Times New Roman" w:eastAsia="Times New Roman" w:hAnsi="Times New Roman" w:cs="Times New Roman"/>
          <w:sz w:val="24"/>
          <w:szCs w:val="24"/>
          <w:lang w:eastAsia="es-AR"/>
        </w:rPr>
        <w:t xml:space="preserve">, dice que </w:t>
      </w:r>
      <w:r w:rsidRPr="00BD1DF0">
        <w:rPr>
          <w:rFonts w:ascii="Times New Roman" w:eastAsia="Times New Roman" w:hAnsi="Times New Roman" w:cs="Times New Roman"/>
          <w:b/>
          <w:bCs/>
          <w:i/>
          <w:iCs/>
          <w:sz w:val="24"/>
          <w:szCs w:val="24"/>
          <w:lang w:eastAsia="es-AR"/>
        </w:rPr>
        <w:t xml:space="preserve">“Quienes integramos la Comisión de Ambiente del Instituto Patria, compañeras y compañeros de distintas expresiones políticas del campo nacional y popular, asumimos y valoramos la importancia que tiene este Congreso, en el que participarán especialistas argentinos, de América Latina y Europa. Este espacio de debate es esencial en la etapa histórica que vivimos en nuestro país y la región. La amenaza de un modelo económico basado en una concepción meramente </w:t>
      </w:r>
      <w:proofErr w:type="spellStart"/>
      <w:r w:rsidRPr="00BD1DF0">
        <w:rPr>
          <w:rFonts w:ascii="Times New Roman" w:eastAsia="Times New Roman" w:hAnsi="Times New Roman" w:cs="Times New Roman"/>
          <w:b/>
          <w:bCs/>
          <w:i/>
          <w:iCs/>
          <w:sz w:val="24"/>
          <w:szCs w:val="24"/>
          <w:lang w:eastAsia="es-AR"/>
        </w:rPr>
        <w:t>extractivista</w:t>
      </w:r>
      <w:proofErr w:type="spellEnd"/>
      <w:r w:rsidRPr="00BD1DF0">
        <w:rPr>
          <w:rFonts w:ascii="Times New Roman" w:eastAsia="Times New Roman" w:hAnsi="Times New Roman" w:cs="Times New Roman"/>
          <w:b/>
          <w:bCs/>
          <w:i/>
          <w:iCs/>
          <w:sz w:val="24"/>
          <w:szCs w:val="24"/>
          <w:lang w:eastAsia="es-AR"/>
        </w:rPr>
        <w:t xml:space="preserve"> no permite el camino hacia la sustentabilidad, es incompatible con la gestión integral de nuestros bienes naturales comunes, la cual debe ser prioridad. Estamos convencidos que la concepción de la sustentabilidad está en riesgo, es nuestro deber de construirla y reelaborarla, dado que es una construcción social imprescindible para nuestros pueblos de la región, que esté alejada de dogmas que no </w:t>
      </w:r>
      <w:proofErr w:type="spellStart"/>
      <w:r w:rsidRPr="00BD1DF0">
        <w:rPr>
          <w:rFonts w:ascii="Times New Roman" w:eastAsia="Times New Roman" w:hAnsi="Times New Roman" w:cs="Times New Roman"/>
          <w:b/>
          <w:bCs/>
          <w:i/>
          <w:iCs/>
          <w:sz w:val="24"/>
          <w:szCs w:val="24"/>
          <w:lang w:eastAsia="es-AR"/>
        </w:rPr>
        <w:t>re</w:t>
      </w:r>
      <w:r w:rsidRPr="00BD1DF0">
        <w:rPr>
          <w:rFonts w:ascii="Times New Roman" w:eastAsia="Times New Roman" w:hAnsi="Times New Roman" w:cs="Times New Roman"/>
          <w:b/>
          <w:bCs/>
          <w:i/>
          <w:iCs/>
          <w:sz w:val="24"/>
          <w:szCs w:val="24"/>
          <w:lang w:eastAsia="es-AR"/>
        </w:rPr>
        <w:softHyphen/>
        <w:t>ejan</w:t>
      </w:r>
      <w:proofErr w:type="spellEnd"/>
      <w:r w:rsidRPr="00BD1DF0">
        <w:rPr>
          <w:rFonts w:ascii="Times New Roman" w:eastAsia="Times New Roman" w:hAnsi="Times New Roman" w:cs="Times New Roman"/>
          <w:b/>
          <w:bCs/>
          <w:i/>
          <w:iCs/>
          <w:sz w:val="24"/>
          <w:szCs w:val="24"/>
          <w:lang w:eastAsia="es-AR"/>
        </w:rPr>
        <w:t xml:space="preserve"> nuestras realidades y menos nuestras necesidades. Una sustentabilidad en aras de la Justicia Social que también es Justicia Ambiental. Seguramente, estaremos presentes en abril, en el VI Congreso Argentino de Espeleología – VI CON.A.E., compartiendo y aprendiendo junto a los especialistas y con un oído en nuestros pueblos”</w:t>
      </w:r>
    </w:p>
    <w:p w:rsidR="00BD1DF0" w:rsidRPr="00BD1DF0" w:rsidRDefault="00BD1DF0" w:rsidP="00BD1DF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BD1DF0">
        <w:rPr>
          <w:rFonts w:ascii="Times New Roman" w:eastAsia="Times New Roman" w:hAnsi="Times New Roman" w:cs="Times New Roman"/>
          <w:sz w:val="24"/>
          <w:szCs w:val="24"/>
          <w:lang w:eastAsia="es-AR"/>
        </w:rPr>
        <w:lastRenderedPageBreak/>
        <w:t xml:space="preserve">Previo a este congreso, el día miércoles 26 de febrero, a las 9 horas, se llevará a cabo un conversatorio en al auditorio de la </w:t>
      </w:r>
      <w:r w:rsidRPr="00BD1DF0">
        <w:rPr>
          <w:rFonts w:ascii="Times New Roman" w:eastAsia="Times New Roman" w:hAnsi="Times New Roman" w:cs="Times New Roman"/>
          <w:b/>
          <w:bCs/>
          <w:sz w:val="24"/>
          <w:szCs w:val="24"/>
          <w:lang w:eastAsia="es-AR"/>
        </w:rPr>
        <w:t xml:space="preserve">Facultad de Ingeniería de la Universidad Nacional del </w:t>
      </w:r>
      <w:proofErr w:type="spellStart"/>
      <w:r w:rsidRPr="00BD1DF0">
        <w:rPr>
          <w:rFonts w:ascii="Times New Roman" w:eastAsia="Times New Roman" w:hAnsi="Times New Roman" w:cs="Times New Roman"/>
          <w:b/>
          <w:bCs/>
          <w:sz w:val="24"/>
          <w:szCs w:val="24"/>
          <w:lang w:eastAsia="es-AR"/>
        </w:rPr>
        <w:t>Comahue</w:t>
      </w:r>
      <w:proofErr w:type="spellEnd"/>
      <w:r w:rsidRPr="00BD1DF0">
        <w:rPr>
          <w:rFonts w:ascii="Times New Roman" w:eastAsia="Times New Roman" w:hAnsi="Times New Roman" w:cs="Times New Roman"/>
          <w:sz w:val="24"/>
          <w:szCs w:val="24"/>
          <w:lang w:eastAsia="es-AR"/>
        </w:rPr>
        <w:t xml:space="preserve"> (UNCOMA), al cabo de una expedición de espeleólogos porteños, </w:t>
      </w:r>
      <w:proofErr w:type="spellStart"/>
      <w:r w:rsidRPr="00BD1DF0">
        <w:rPr>
          <w:rFonts w:ascii="Times New Roman" w:eastAsia="Times New Roman" w:hAnsi="Times New Roman" w:cs="Times New Roman"/>
          <w:sz w:val="24"/>
          <w:szCs w:val="24"/>
          <w:lang w:eastAsia="es-AR"/>
        </w:rPr>
        <w:t>malargüinos</w:t>
      </w:r>
      <w:proofErr w:type="spellEnd"/>
      <w:r w:rsidRPr="00BD1DF0">
        <w:rPr>
          <w:rFonts w:ascii="Times New Roman" w:eastAsia="Times New Roman" w:hAnsi="Times New Roman" w:cs="Times New Roman"/>
          <w:sz w:val="24"/>
          <w:szCs w:val="24"/>
          <w:lang w:eastAsia="es-AR"/>
        </w:rPr>
        <w:t xml:space="preserve"> y </w:t>
      </w:r>
      <w:proofErr w:type="spellStart"/>
      <w:r w:rsidRPr="00BD1DF0">
        <w:rPr>
          <w:rFonts w:ascii="Times New Roman" w:eastAsia="Times New Roman" w:hAnsi="Times New Roman" w:cs="Times New Roman"/>
          <w:sz w:val="24"/>
          <w:szCs w:val="24"/>
          <w:lang w:eastAsia="es-AR"/>
        </w:rPr>
        <w:t>lajeños</w:t>
      </w:r>
      <w:proofErr w:type="spellEnd"/>
      <w:r w:rsidRPr="00BD1DF0">
        <w:rPr>
          <w:rFonts w:ascii="Times New Roman" w:eastAsia="Times New Roman" w:hAnsi="Times New Roman" w:cs="Times New Roman"/>
          <w:sz w:val="24"/>
          <w:szCs w:val="24"/>
          <w:lang w:eastAsia="es-AR"/>
        </w:rPr>
        <w:t xml:space="preserve">, que se inicia este marte 18 de febrero en </w:t>
      </w:r>
      <w:proofErr w:type="spellStart"/>
      <w:r w:rsidRPr="00BD1DF0">
        <w:rPr>
          <w:rFonts w:ascii="Times New Roman" w:eastAsia="Times New Roman" w:hAnsi="Times New Roman" w:cs="Times New Roman"/>
          <w:sz w:val="24"/>
          <w:szCs w:val="24"/>
          <w:lang w:eastAsia="es-AR"/>
        </w:rPr>
        <w:t>Payunia</w:t>
      </w:r>
      <w:proofErr w:type="spellEnd"/>
      <w:r w:rsidRPr="00BD1DF0">
        <w:rPr>
          <w:rFonts w:ascii="Times New Roman" w:eastAsia="Times New Roman" w:hAnsi="Times New Roman" w:cs="Times New Roman"/>
          <w:sz w:val="24"/>
          <w:szCs w:val="24"/>
          <w:lang w:eastAsia="es-AR"/>
        </w:rPr>
        <w:t xml:space="preserve"> y recorrerá el sur mendocino y el norte neuquino.</w:t>
      </w:r>
    </w:p>
    <w:p w:rsidR="00BD1DF0" w:rsidRPr="00BD1DF0" w:rsidRDefault="00BD1DF0" w:rsidP="00BD1DF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BD1DF0">
        <w:rPr>
          <w:rFonts w:ascii="Times New Roman" w:eastAsia="Times New Roman" w:hAnsi="Times New Roman" w:cs="Times New Roman"/>
          <w:sz w:val="24"/>
          <w:szCs w:val="24"/>
          <w:lang w:eastAsia="es-AR"/>
        </w:rPr>
        <w:t>En el conversatorio participarán, además de los espeleólogos, docentes, investigadores y becarios de la misma UNCOMA, ambientalistas de Neuquén y Zapala y al menos una docente de la Universidad Nacional de Río Negro (Bariloche).</w:t>
      </w:r>
    </w:p>
    <w:p w:rsidR="00BD1DF0" w:rsidRPr="00BD1DF0" w:rsidRDefault="00BD1DF0" w:rsidP="00BD1DF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BD1DF0">
        <w:rPr>
          <w:rFonts w:ascii="Times New Roman" w:eastAsia="Times New Roman" w:hAnsi="Times New Roman" w:cs="Times New Roman"/>
          <w:sz w:val="24"/>
          <w:szCs w:val="24"/>
          <w:lang w:eastAsia="es-AR"/>
        </w:rPr>
        <w:t xml:space="preserve">Como ya es sabido, con anterioridad la UNCOMA había manifestado su interés en este congreso, como asimismo apoyó la idea de firmar un convenio tripartito con espeleólogos cubanos para la capacitación de investigadores nacionales en temas para los cuales aún no hay suficientes especialistas en el país. Es posible que dicho convenio, además de la </w:t>
      </w:r>
      <w:proofErr w:type="spellStart"/>
      <w:r w:rsidRPr="00BD1DF0">
        <w:rPr>
          <w:rFonts w:ascii="Times New Roman" w:eastAsia="Times New Roman" w:hAnsi="Times New Roman" w:cs="Times New Roman"/>
          <w:sz w:val="24"/>
          <w:szCs w:val="24"/>
          <w:lang w:eastAsia="es-AR"/>
        </w:rPr>
        <w:t>FAdE</w:t>
      </w:r>
      <w:proofErr w:type="spellEnd"/>
      <w:r w:rsidRPr="00BD1DF0">
        <w:rPr>
          <w:rFonts w:ascii="Times New Roman" w:eastAsia="Times New Roman" w:hAnsi="Times New Roman" w:cs="Times New Roman"/>
          <w:sz w:val="24"/>
          <w:szCs w:val="24"/>
          <w:lang w:eastAsia="es-AR"/>
        </w:rPr>
        <w:t xml:space="preserve"> y la UNCOMA, incluya por parte argentina, en el futuro, a otras universidades nacionales.</w:t>
      </w:r>
    </w:p>
    <w:p w:rsidR="00BD1DF0" w:rsidRPr="00BD1DF0" w:rsidRDefault="00BD1DF0" w:rsidP="00BD1DF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BD1DF0">
        <w:rPr>
          <w:rFonts w:ascii="Times New Roman" w:eastAsia="Times New Roman" w:hAnsi="Times New Roman" w:cs="Times New Roman"/>
          <w:sz w:val="24"/>
          <w:szCs w:val="24"/>
          <w:lang w:eastAsia="es-AR"/>
        </w:rPr>
        <w:t>La Casa de la Amistad Argentino Cubana ya ha sido puesta en conocimiento de esta iniciativa.</w:t>
      </w:r>
    </w:p>
    <w:p w:rsidR="00BD1DF0" w:rsidRPr="00BD1DF0" w:rsidRDefault="00BD1DF0" w:rsidP="00BD1DF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BD1DF0">
        <w:rPr>
          <w:rFonts w:ascii="Times New Roman" w:eastAsia="Times New Roman" w:hAnsi="Times New Roman" w:cs="Times New Roman"/>
          <w:sz w:val="24"/>
          <w:szCs w:val="24"/>
          <w:lang w:eastAsia="es-AR"/>
        </w:rPr>
        <w:t xml:space="preserve">Particular preocupación hay en el ámbito espeleológico debido a los impedimentos para realidad trabajos de investigación en el </w:t>
      </w:r>
      <w:r w:rsidRPr="00BD1DF0">
        <w:rPr>
          <w:rFonts w:ascii="Times New Roman" w:eastAsia="Times New Roman" w:hAnsi="Times New Roman" w:cs="Times New Roman"/>
          <w:b/>
          <w:bCs/>
          <w:sz w:val="24"/>
          <w:szCs w:val="24"/>
          <w:lang w:eastAsia="es-AR"/>
        </w:rPr>
        <w:t>Sistema Cavernario de Cuchillo Cura</w:t>
      </w:r>
      <w:r w:rsidRPr="00BD1DF0">
        <w:rPr>
          <w:rFonts w:ascii="Times New Roman" w:eastAsia="Times New Roman" w:hAnsi="Times New Roman" w:cs="Times New Roman"/>
          <w:sz w:val="24"/>
          <w:szCs w:val="24"/>
          <w:lang w:eastAsia="es-AR"/>
        </w:rPr>
        <w:t>, que contiene la más alta concentración y variedad de fauna endémica de cavernas del país y sobre la que hay proyectos para habilitarla al turismo sin dar participación previa a biólogos  e investigadores del ambiente cavernario, ni a espeleólogos nacidos o residentes en Las Lajas, ni a los pueblos originarios, poniendo así en riesgo las biodiversidad, violando la ley de áreas protegidas 2594 de la provincia del Neuquén e ignorando la participación popular en ese tipo de iniciativas; la mencionada ley es muy clara respecto de la supremacía de estos temas por sobre los intereses económicos.</w:t>
      </w:r>
    </w:p>
    <w:p w:rsidR="00BD1DF0" w:rsidRPr="00BD1DF0" w:rsidRDefault="00BD1DF0" w:rsidP="00BD1DF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BD1DF0">
        <w:rPr>
          <w:rFonts w:ascii="Times New Roman" w:eastAsia="Times New Roman" w:hAnsi="Times New Roman" w:cs="Times New Roman"/>
          <w:sz w:val="24"/>
          <w:szCs w:val="24"/>
          <w:lang w:eastAsia="es-AR"/>
        </w:rPr>
        <w:t>La sexta circular del Congreso, que incluirá estas declaraciones de interés hasta la fecha y verá la luz a posteriori del conversatorio, dirá al respecto que el congreso versará sobre los siguientes temas:</w:t>
      </w:r>
    </w:p>
    <w:p w:rsidR="00BD1DF0" w:rsidRPr="00BD1DF0" w:rsidRDefault="00BD1DF0" w:rsidP="00BD1DF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BD1DF0">
        <w:rPr>
          <w:rFonts w:ascii="Times New Roman" w:eastAsia="Times New Roman" w:hAnsi="Times New Roman" w:cs="Times New Roman"/>
          <w:i/>
          <w:iCs/>
          <w:sz w:val="24"/>
          <w:szCs w:val="24"/>
          <w:lang w:eastAsia="es-AR"/>
        </w:rPr>
        <w:t xml:space="preserve">Legislación Espeleológica en Argentina. Avances, retrocesos y aplicabilidad. Legislación comparada Neuquén-Mendoza. Situación legal de la espeleología en otros países participantes del Congreso. Dificultades normativas y prácticas para la elaboración de los planes de manejo en las áreas protegidas espeleológicas: los ejemplos de Cuchillo Cura y Las Brujas. Las leyes 2594 y 2213 (Neuquén) y 5978 y 6045 (Mendoza): las debilidades de sus reglamentaciones. Necesidad de adecuar esas normas al artículo 41 de la Constitución Nacional y a las leyes nacionales 25675 y 25831. </w:t>
      </w:r>
      <w:r w:rsidRPr="00BD1DF0">
        <w:rPr>
          <w:rFonts w:ascii="Times New Roman" w:eastAsia="Times New Roman" w:hAnsi="Times New Roman" w:cs="Times New Roman"/>
          <w:b/>
          <w:bCs/>
          <w:i/>
          <w:iCs/>
          <w:sz w:val="24"/>
          <w:szCs w:val="24"/>
          <w:u w:val="single"/>
          <w:lang w:eastAsia="es-AR"/>
        </w:rPr>
        <w:t xml:space="preserve">Categorización de las </w:t>
      </w:r>
      <w:proofErr w:type="spellStart"/>
      <w:r w:rsidRPr="00BD1DF0">
        <w:rPr>
          <w:rFonts w:ascii="Times New Roman" w:eastAsia="Times New Roman" w:hAnsi="Times New Roman" w:cs="Times New Roman"/>
          <w:b/>
          <w:bCs/>
          <w:i/>
          <w:iCs/>
          <w:sz w:val="24"/>
          <w:szCs w:val="24"/>
          <w:u w:val="single"/>
          <w:lang w:eastAsia="es-AR"/>
        </w:rPr>
        <w:t>ANPs</w:t>
      </w:r>
      <w:proofErr w:type="spellEnd"/>
      <w:r w:rsidRPr="00BD1DF0">
        <w:rPr>
          <w:rFonts w:ascii="Times New Roman" w:eastAsia="Times New Roman" w:hAnsi="Times New Roman" w:cs="Times New Roman"/>
          <w:b/>
          <w:bCs/>
          <w:i/>
          <w:iCs/>
          <w:sz w:val="24"/>
          <w:szCs w:val="24"/>
          <w:u w:val="single"/>
          <w:lang w:eastAsia="es-AR"/>
        </w:rPr>
        <w:t xml:space="preserve"> espeleológicas. La necesidad de priorizar las actividades científicas</w:t>
      </w:r>
      <w:r w:rsidRPr="00BD1DF0">
        <w:rPr>
          <w:rFonts w:ascii="Times New Roman" w:eastAsia="Times New Roman" w:hAnsi="Times New Roman" w:cs="Times New Roman"/>
          <w:i/>
          <w:iCs/>
          <w:sz w:val="24"/>
          <w:szCs w:val="24"/>
          <w:lang w:eastAsia="es-AR"/>
        </w:rPr>
        <w:t xml:space="preserve"> </w:t>
      </w:r>
    </w:p>
    <w:p w:rsidR="00BD1DF0" w:rsidRPr="00BD1DF0" w:rsidRDefault="00BD1DF0" w:rsidP="00BD1DF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BD1DF0">
        <w:rPr>
          <w:rFonts w:ascii="Times New Roman" w:eastAsia="Times New Roman" w:hAnsi="Times New Roman" w:cs="Times New Roman"/>
          <w:i/>
          <w:iCs/>
          <w:sz w:val="24"/>
          <w:szCs w:val="24"/>
          <w:lang w:eastAsia="es-AR"/>
        </w:rPr>
        <w:t xml:space="preserve">Las amenazas del </w:t>
      </w:r>
      <w:proofErr w:type="spellStart"/>
      <w:r w:rsidRPr="00BD1DF0">
        <w:rPr>
          <w:rFonts w:ascii="Times New Roman" w:eastAsia="Times New Roman" w:hAnsi="Times New Roman" w:cs="Times New Roman"/>
          <w:i/>
          <w:iCs/>
          <w:sz w:val="24"/>
          <w:szCs w:val="24"/>
          <w:lang w:eastAsia="es-AR"/>
        </w:rPr>
        <w:t>extractivismo</w:t>
      </w:r>
      <w:proofErr w:type="spellEnd"/>
      <w:r w:rsidRPr="00BD1DF0">
        <w:rPr>
          <w:rFonts w:ascii="Times New Roman" w:eastAsia="Times New Roman" w:hAnsi="Times New Roman" w:cs="Times New Roman"/>
          <w:i/>
          <w:iCs/>
          <w:sz w:val="24"/>
          <w:szCs w:val="24"/>
          <w:lang w:eastAsia="es-AR"/>
        </w:rPr>
        <w:t xml:space="preserve"> y el </w:t>
      </w:r>
      <w:proofErr w:type="spellStart"/>
      <w:r w:rsidRPr="00BD1DF0">
        <w:rPr>
          <w:rFonts w:ascii="Times New Roman" w:eastAsia="Times New Roman" w:hAnsi="Times New Roman" w:cs="Times New Roman"/>
          <w:i/>
          <w:iCs/>
          <w:sz w:val="24"/>
          <w:szCs w:val="24"/>
          <w:lang w:eastAsia="es-AR"/>
        </w:rPr>
        <w:t>espeleoturismo</w:t>
      </w:r>
      <w:proofErr w:type="spellEnd"/>
      <w:r w:rsidRPr="00BD1DF0">
        <w:rPr>
          <w:rFonts w:ascii="Times New Roman" w:eastAsia="Times New Roman" w:hAnsi="Times New Roman" w:cs="Times New Roman"/>
          <w:i/>
          <w:iCs/>
          <w:sz w:val="24"/>
          <w:szCs w:val="24"/>
          <w:lang w:eastAsia="es-AR"/>
        </w:rPr>
        <w:t xml:space="preserve"> informal. Los nuevos desafíos económicos y el peligro de la desestructuración de la cultura originaria. El </w:t>
      </w:r>
      <w:proofErr w:type="spellStart"/>
      <w:r w:rsidRPr="00BD1DF0">
        <w:rPr>
          <w:rFonts w:ascii="Times New Roman" w:eastAsia="Times New Roman" w:hAnsi="Times New Roman" w:cs="Times New Roman"/>
          <w:i/>
          <w:iCs/>
          <w:sz w:val="24"/>
          <w:szCs w:val="24"/>
          <w:lang w:eastAsia="es-AR"/>
        </w:rPr>
        <w:t>Espeleoturismo</w:t>
      </w:r>
      <w:proofErr w:type="spellEnd"/>
      <w:r w:rsidRPr="00BD1DF0">
        <w:rPr>
          <w:rFonts w:ascii="Times New Roman" w:eastAsia="Times New Roman" w:hAnsi="Times New Roman" w:cs="Times New Roman"/>
          <w:i/>
          <w:iCs/>
          <w:sz w:val="24"/>
          <w:szCs w:val="24"/>
          <w:lang w:eastAsia="es-AR"/>
        </w:rPr>
        <w:t xml:space="preserve"> como opción en la diversificación de la matriz productiva. </w:t>
      </w:r>
      <w:r w:rsidRPr="00BD1DF0">
        <w:rPr>
          <w:rFonts w:ascii="Times New Roman" w:eastAsia="Times New Roman" w:hAnsi="Times New Roman" w:cs="Times New Roman"/>
          <w:b/>
          <w:bCs/>
          <w:i/>
          <w:iCs/>
          <w:sz w:val="24"/>
          <w:szCs w:val="24"/>
          <w:u w:val="single"/>
          <w:lang w:eastAsia="es-AR"/>
        </w:rPr>
        <w:t>Puesteros y pueblos originarios en relación con el patrimonio espeleológico</w:t>
      </w:r>
      <w:r w:rsidRPr="00BD1DF0">
        <w:rPr>
          <w:rFonts w:ascii="Times New Roman" w:eastAsia="Times New Roman" w:hAnsi="Times New Roman" w:cs="Times New Roman"/>
          <w:i/>
          <w:iCs/>
          <w:sz w:val="24"/>
          <w:szCs w:val="24"/>
          <w:lang w:eastAsia="es-AR"/>
        </w:rPr>
        <w:t xml:space="preserve">. </w:t>
      </w:r>
    </w:p>
    <w:p w:rsidR="00BD1DF0" w:rsidRPr="00BD1DF0" w:rsidRDefault="00BD1DF0" w:rsidP="00BD1DF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BD1DF0">
        <w:rPr>
          <w:rFonts w:ascii="Times New Roman" w:eastAsia="Times New Roman" w:hAnsi="Times New Roman" w:cs="Times New Roman"/>
          <w:i/>
          <w:iCs/>
          <w:sz w:val="24"/>
          <w:szCs w:val="24"/>
          <w:lang w:eastAsia="es-AR"/>
        </w:rPr>
        <w:lastRenderedPageBreak/>
        <w:t xml:space="preserve">Desafíos del </w:t>
      </w:r>
      <w:proofErr w:type="spellStart"/>
      <w:r w:rsidRPr="00BD1DF0">
        <w:rPr>
          <w:rFonts w:ascii="Times New Roman" w:eastAsia="Times New Roman" w:hAnsi="Times New Roman" w:cs="Times New Roman"/>
          <w:i/>
          <w:iCs/>
          <w:sz w:val="24"/>
          <w:szCs w:val="24"/>
          <w:lang w:eastAsia="es-AR"/>
        </w:rPr>
        <w:t>espeleoturismo</w:t>
      </w:r>
      <w:proofErr w:type="spellEnd"/>
      <w:r w:rsidRPr="00BD1DF0">
        <w:rPr>
          <w:rFonts w:ascii="Times New Roman" w:eastAsia="Times New Roman" w:hAnsi="Times New Roman" w:cs="Times New Roman"/>
          <w:i/>
          <w:iCs/>
          <w:sz w:val="24"/>
          <w:szCs w:val="24"/>
          <w:lang w:eastAsia="es-AR"/>
        </w:rPr>
        <w:t xml:space="preserve"> en cuevas de yeso. Los casos </w:t>
      </w:r>
      <w:r w:rsidRPr="00BD1DF0">
        <w:rPr>
          <w:rFonts w:ascii="Times New Roman" w:eastAsia="Times New Roman" w:hAnsi="Times New Roman" w:cs="Times New Roman"/>
          <w:b/>
          <w:bCs/>
          <w:i/>
          <w:iCs/>
          <w:sz w:val="24"/>
          <w:szCs w:val="24"/>
          <w:u w:val="single"/>
          <w:lang w:eastAsia="es-AR"/>
        </w:rPr>
        <w:t xml:space="preserve">“Proyecto Parque Espeleológico </w:t>
      </w:r>
      <w:proofErr w:type="spellStart"/>
      <w:r w:rsidRPr="00BD1DF0">
        <w:rPr>
          <w:rFonts w:ascii="Times New Roman" w:eastAsia="Times New Roman" w:hAnsi="Times New Roman" w:cs="Times New Roman"/>
          <w:b/>
          <w:bCs/>
          <w:i/>
          <w:iCs/>
          <w:sz w:val="24"/>
          <w:szCs w:val="24"/>
          <w:u w:val="single"/>
          <w:lang w:eastAsia="es-AR"/>
        </w:rPr>
        <w:t>Poti</w:t>
      </w:r>
      <w:proofErr w:type="spellEnd"/>
      <w:r w:rsidRPr="00BD1DF0">
        <w:rPr>
          <w:rFonts w:ascii="Times New Roman" w:eastAsia="Times New Roman" w:hAnsi="Times New Roman" w:cs="Times New Roman"/>
          <w:b/>
          <w:bCs/>
          <w:i/>
          <w:iCs/>
          <w:sz w:val="24"/>
          <w:szCs w:val="24"/>
          <w:u w:val="single"/>
          <w:lang w:eastAsia="es-AR"/>
        </w:rPr>
        <w:t xml:space="preserve"> </w:t>
      </w:r>
      <w:proofErr w:type="spellStart"/>
      <w:r w:rsidRPr="00BD1DF0">
        <w:rPr>
          <w:rFonts w:ascii="Times New Roman" w:eastAsia="Times New Roman" w:hAnsi="Times New Roman" w:cs="Times New Roman"/>
          <w:b/>
          <w:bCs/>
          <w:i/>
          <w:iCs/>
          <w:sz w:val="24"/>
          <w:szCs w:val="24"/>
          <w:u w:val="single"/>
          <w:lang w:eastAsia="es-AR"/>
        </w:rPr>
        <w:t>Malal</w:t>
      </w:r>
      <w:proofErr w:type="spellEnd"/>
      <w:r w:rsidRPr="00BD1DF0">
        <w:rPr>
          <w:rFonts w:ascii="Times New Roman" w:eastAsia="Times New Roman" w:hAnsi="Times New Roman" w:cs="Times New Roman"/>
          <w:b/>
          <w:bCs/>
          <w:i/>
          <w:iCs/>
          <w:sz w:val="24"/>
          <w:szCs w:val="24"/>
          <w:u w:val="single"/>
          <w:lang w:eastAsia="es-AR"/>
        </w:rPr>
        <w:t xml:space="preserve">” </w:t>
      </w:r>
      <w:r w:rsidRPr="00BD1DF0">
        <w:rPr>
          <w:rFonts w:ascii="Times New Roman" w:eastAsia="Times New Roman" w:hAnsi="Times New Roman" w:cs="Times New Roman"/>
          <w:i/>
          <w:iCs/>
          <w:sz w:val="24"/>
          <w:szCs w:val="24"/>
          <w:lang w:eastAsia="es-AR"/>
        </w:rPr>
        <w:t xml:space="preserve">(Mendoza) y </w:t>
      </w:r>
      <w:r w:rsidRPr="00BD1DF0">
        <w:rPr>
          <w:rFonts w:ascii="Times New Roman" w:eastAsia="Times New Roman" w:hAnsi="Times New Roman" w:cs="Times New Roman"/>
          <w:b/>
          <w:bCs/>
          <w:i/>
          <w:iCs/>
          <w:sz w:val="24"/>
          <w:szCs w:val="24"/>
          <w:u w:val="single"/>
          <w:lang w:eastAsia="es-AR"/>
        </w:rPr>
        <w:t>“Cueva del León”</w:t>
      </w:r>
      <w:r w:rsidRPr="00BD1DF0">
        <w:rPr>
          <w:rFonts w:ascii="Times New Roman" w:eastAsia="Times New Roman" w:hAnsi="Times New Roman" w:cs="Times New Roman"/>
          <w:i/>
          <w:iCs/>
          <w:sz w:val="24"/>
          <w:szCs w:val="24"/>
          <w:lang w:eastAsia="es-AR"/>
        </w:rPr>
        <w:t xml:space="preserve"> (Neuquén). </w:t>
      </w:r>
    </w:p>
    <w:p w:rsidR="00BD1DF0" w:rsidRPr="00BD1DF0" w:rsidRDefault="00BD1DF0" w:rsidP="00BD1DF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BD1DF0">
        <w:rPr>
          <w:rFonts w:ascii="Times New Roman" w:eastAsia="Times New Roman" w:hAnsi="Times New Roman" w:cs="Times New Roman"/>
          <w:i/>
          <w:iCs/>
          <w:sz w:val="24"/>
          <w:szCs w:val="24"/>
          <w:lang w:eastAsia="es-AR"/>
        </w:rPr>
        <w:t xml:space="preserve">Importancia biológica de </w:t>
      </w:r>
      <w:r w:rsidRPr="00BD1DF0">
        <w:rPr>
          <w:rFonts w:ascii="Times New Roman" w:eastAsia="Times New Roman" w:hAnsi="Times New Roman" w:cs="Times New Roman"/>
          <w:b/>
          <w:bCs/>
          <w:i/>
          <w:iCs/>
          <w:sz w:val="24"/>
          <w:szCs w:val="24"/>
          <w:u w:val="single"/>
          <w:lang w:eastAsia="es-AR"/>
        </w:rPr>
        <w:t>Cueva del León</w:t>
      </w:r>
      <w:r w:rsidRPr="00BD1DF0">
        <w:rPr>
          <w:rFonts w:ascii="Times New Roman" w:eastAsia="Times New Roman" w:hAnsi="Times New Roman" w:cs="Times New Roman"/>
          <w:i/>
          <w:iCs/>
          <w:sz w:val="24"/>
          <w:szCs w:val="24"/>
          <w:lang w:eastAsia="es-AR"/>
        </w:rPr>
        <w:t xml:space="preserve"> y</w:t>
      </w:r>
      <w:r w:rsidRPr="00BD1DF0">
        <w:rPr>
          <w:rFonts w:ascii="Times New Roman" w:eastAsia="Times New Roman" w:hAnsi="Times New Roman" w:cs="Times New Roman"/>
          <w:b/>
          <w:bCs/>
          <w:i/>
          <w:iCs/>
          <w:sz w:val="24"/>
          <w:szCs w:val="24"/>
          <w:u w:val="single"/>
          <w:lang w:eastAsia="es-AR"/>
        </w:rPr>
        <w:t xml:space="preserve"> Sistema Cavernario Cuchillo Cura</w:t>
      </w:r>
      <w:r w:rsidRPr="00BD1DF0">
        <w:rPr>
          <w:rFonts w:ascii="Times New Roman" w:eastAsia="Times New Roman" w:hAnsi="Times New Roman" w:cs="Times New Roman"/>
          <w:i/>
          <w:iCs/>
          <w:sz w:val="24"/>
          <w:szCs w:val="24"/>
          <w:lang w:eastAsia="es-AR"/>
        </w:rPr>
        <w:t xml:space="preserve"> (Neuquén) y de </w:t>
      </w:r>
      <w:r w:rsidRPr="00BD1DF0">
        <w:rPr>
          <w:rFonts w:ascii="Times New Roman" w:eastAsia="Times New Roman" w:hAnsi="Times New Roman" w:cs="Times New Roman"/>
          <w:b/>
          <w:bCs/>
          <w:i/>
          <w:iCs/>
          <w:sz w:val="24"/>
          <w:szCs w:val="24"/>
          <w:u w:val="single"/>
          <w:lang w:eastAsia="es-AR"/>
        </w:rPr>
        <w:t>Cueva Doña Otilia</w:t>
      </w:r>
      <w:r w:rsidRPr="00BD1DF0">
        <w:rPr>
          <w:rFonts w:ascii="Times New Roman" w:eastAsia="Times New Roman" w:hAnsi="Times New Roman" w:cs="Times New Roman"/>
          <w:i/>
          <w:iCs/>
          <w:sz w:val="24"/>
          <w:szCs w:val="24"/>
          <w:lang w:eastAsia="es-AR"/>
        </w:rPr>
        <w:t xml:space="preserve"> (Mendoza). Eventualidad de relaciones filogenéticas en la fauna de las cavernas de la Cuenca Neuquina. </w:t>
      </w:r>
    </w:p>
    <w:p w:rsidR="00BD1DF0" w:rsidRPr="00BD1DF0" w:rsidRDefault="00BD1DF0" w:rsidP="00BD1DF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BD1DF0">
        <w:rPr>
          <w:rFonts w:ascii="Times New Roman" w:eastAsia="Times New Roman" w:hAnsi="Times New Roman" w:cs="Times New Roman"/>
          <w:i/>
          <w:iCs/>
          <w:sz w:val="24"/>
          <w:szCs w:val="24"/>
          <w:lang w:eastAsia="es-AR"/>
        </w:rPr>
        <w:t xml:space="preserve">Avances en los aportes de la </w:t>
      </w:r>
      <w:proofErr w:type="spellStart"/>
      <w:r w:rsidRPr="00BD1DF0">
        <w:rPr>
          <w:rFonts w:ascii="Times New Roman" w:eastAsia="Times New Roman" w:hAnsi="Times New Roman" w:cs="Times New Roman"/>
          <w:i/>
          <w:iCs/>
          <w:sz w:val="24"/>
          <w:szCs w:val="24"/>
          <w:lang w:eastAsia="es-AR"/>
        </w:rPr>
        <w:t>Espeleo</w:t>
      </w:r>
      <w:proofErr w:type="spellEnd"/>
      <w:r w:rsidRPr="00BD1DF0">
        <w:rPr>
          <w:rFonts w:ascii="Times New Roman" w:eastAsia="Times New Roman" w:hAnsi="Times New Roman" w:cs="Times New Roman"/>
          <w:i/>
          <w:iCs/>
          <w:sz w:val="24"/>
          <w:szCs w:val="24"/>
          <w:lang w:eastAsia="es-AR"/>
        </w:rPr>
        <w:t>-biología a la Biodiversidad en la Cuenca Neuquina e importancia de preservar a las cavidades naturales y su fauna endémica. Leyes de promoción o de prohibición</w:t>
      </w:r>
      <w:proofErr w:type="gramStart"/>
      <w:r w:rsidRPr="00BD1DF0">
        <w:rPr>
          <w:rFonts w:ascii="Times New Roman" w:eastAsia="Times New Roman" w:hAnsi="Times New Roman" w:cs="Times New Roman"/>
          <w:i/>
          <w:iCs/>
          <w:sz w:val="24"/>
          <w:szCs w:val="24"/>
          <w:lang w:eastAsia="es-AR"/>
        </w:rPr>
        <w:t>?</w:t>
      </w:r>
      <w:proofErr w:type="gramEnd"/>
    </w:p>
    <w:p w:rsidR="00BD1DF0" w:rsidRPr="00BD1DF0" w:rsidRDefault="00BD1DF0" w:rsidP="00BD1DF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BD1DF0">
        <w:rPr>
          <w:rFonts w:ascii="Times New Roman" w:eastAsia="Times New Roman" w:hAnsi="Times New Roman" w:cs="Times New Roman"/>
          <w:i/>
          <w:iCs/>
          <w:sz w:val="24"/>
          <w:szCs w:val="24"/>
          <w:lang w:eastAsia="es-AR"/>
        </w:rPr>
        <w:t xml:space="preserve">Necesidad de crear una </w:t>
      </w:r>
      <w:r w:rsidRPr="00BD1DF0">
        <w:rPr>
          <w:rFonts w:ascii="Times New Roman" w:eastAsia="Times New Roman" w:hAnsi="Times New Roman" w:cs="Times New Roman"/>
          <w:b/>
          <w:bCs/>
          <w:i/>
          <w:iCs/>
          <w:sz w:val="24"/>
          <w:szCs w:val="24"/>
          <w:lang w:eastAsia="es-AR"/>
        </w:rPr>
        <w:t>federación internacional de guías espeleológicos y de profesionalizar la actividad</w:t>
      </w:r>
      <w:r w:rsidRPr="00BD1DF0">
        <w:rPr>
          <w:rFonts w:ascii="Times New Roman" w:eastAsia="Times New Roman" w:hAnsi="Times New Roman" w:cs="Times New Roman"/>
          <w:i/>
          <w:iCs/>
          <w:sz w:val="24"/>
          <w:szCs w:val="24"/>
          <w:lang w:eastAsia="es-AR"/>
        </w:rPr>
        <w:t xml:space="preserve">. </w:t>
      </w:r>
    </w:p>
    <w:p w:rsidR="00BD1DF0" w:rsidRPr="00BD1DF0" w:rsidRDefault="00BD1DF0" w:rsidP="00BD1DF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BD1DF0">
        <w:rPr>
          <w:rFonts w:ascii="Times New Roman" w:eastAsia="Times New Roman" w:hAnsi="Times New Roman" w:cs="Times New Roman"/>
          <w:b/>
          <w:bCs/>
          <w:i/>
          <w:iCs/>
          <w:sz w:val="24"/>
          <w:szCs w:val="24"/>
          <w:lang w:eastAsia="es-AR"/>
        </w:rPr>
        <w:t>Necesidad de formación de investigadores científicos locales</w:t>
      </w:r>
      <w:r w:rsidRPr="00BD1DF0">
        <w:rPr>
          <w:rFonts w:ascii="Times New Roman" w:eastAsia="Times New Roman" w:hAnsi="Times New Roman" w:cs="Times New Roman"/>
          <w:i/>
          <w:iCs/>
          <w:sz w:val="24"/>
          <w:szCs w:val="24"/>
          <w:lang w:eastAsia="es-AR"/>
        </w:rPr>
        <w:t xml:space="preserve">. La importancia de la Universidad Nacional del </w:t>
      </w:r>
      <w:proofErr w:type="spellStart"/>
      <w:r w:rsidRPr="00BD1DF0">
        <w:rPr>
          <w:rFonts w:ascii="Times New Roman" w:eastAsia="Times New Roman" w:hAnsi="Times New Roman" w:cs="Times New Roman"/>
          <w:i/>
          <w:iCs/>
          <w:sz w:val="24"/>
          <w:szCs w:val="24"/>
          <w:lang w:eastAsia="es-AR"/>
        </w:rPr>
        <w:t>Comahue</w:t>
      </w:r>
      <w:proofErr w:type="spellEnd"/>
      <w:r w:rsidRPr="00BD1DF0">
        <w:rPr>
          <w:rFonts w:ascii="Times New Roman" w:eastAsia="Times New Roman" w:hAnsi="Times New Roman" w:cs="Times New Roman"/>
          <w:i/>
          <w:iCs/>
          <w:sz w:val="24"/>
          <w:szCs w:val="24"/>
          <w:lang w:eastAsia="es-AR"/>
        </w:rPr>
        <w:t xml:space="preserve">. El proyecto de </w:t>
      </w:r>
      <w:r w:rsidRPr="00BD1DF0">
        <w:rPr>
          <w:rFonts w:ascii="Times New Roman" w:eastAsia="Times New Roman" w:hAnsi="Times New Roman" w:cs="Times New Roman"/>
          <w:b/>
          <w:bCs/>
          <w:i/>
          <w:iCs/>
          <w:sz w:val="24"/>
          <w:szCs w:val="24"/>
          <w:lang w:eastAsia="es-AR"/>
        </w:rPr>
        <w:t>Diplomatura en Espeleología</w:t>
      </w:r>
      <w:r w:rsidRPr="00BD1DF0">
        <w:rPr>
          <w:rFonts w:ascii="Times New Roman" w:eastAsia="Times New Roman" w:hAnsi="Times New Roman" w:cs="Times New Roman"/>
          <w:i/>
          <w:iCs/>
          <w:sz w:val="24"/>
          <w:szCs w:val="24"/>
          <w:lang w:eastAsia="es-AR"/>
        </w:rPr>
        <w:t xml:space="preserve">. Importancia de convenios entre autoridades ambientales, medio académico y </w:t>
      </w:r>
      <w:proofErr w:type="spellStart"/>
      <w:r w:rsidRPr="00BD1DF0">
        <w:rPr>
          <w:rFonts w:ascii="Times New Roman" w:eastAsia="Times New Roman" w:hAnsi="Times New Roman" w:cs="Times New Roman"/>
          <w:i/>
          <w:iCs/>
          <w:sz w:val="24"/>
          <w:szCs w:val="24"/>
          <w:lang w:eastAsia="es-AR"/>
        </w:rPr>
        <w:t>ONGs</w:t>
      </w:r>
      <w:proofErr w:type="spellEnd"/>
      <w:r w:rsidRPr="00BD1DF0">
        <w:rPr>
          <w:rFonts w:ascii="Times New Roman" w:eastAsia="Times New Roman" w:hAnsi="Times New Roman" w:cs="Times New Roman"/>
          <w:i/>
          <w:iCs/>
          <w:sz w:val="24"/>
          <w:szCs w:val="24"/>
          <w:lang w:eastAsia="es-AR"/>
        </w:rPr>
        <w:t xml:space="preserve"> para </w:t>
      </w:r>
      <w:r w:rsidRPr="00BD1DF0">
        <w:rPr>
          <w:rFonts w:ascii="Times New Roman" w:eastAsia="Times New Roman" w:hAnsi="Times New Roman" w:cs="Times New Roman"/>
          <w:b/>
          <w:bCs/>
          <w:i/>
          <w:iCs/>
          <w:sz w:val="24"/>
          <w:szCs w:val="24"/>
          <w:lang w:eastAsia="es-AR"/>
        </w:rPr>
        <w:t>avanzar hacia una Espeleología Científica</w:t>
      </w:r>
    </w:p>
    <w:p w:rsidR="00BD1DF0" w:rsidRPr="00BD1DF0" w:rsidRDefault="00BD1DF0" w:rsidP="00BD1DF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s-AR"/>
        </w:rPr>
      </w:pPr>
      <w:r w:rsidRPr="00BD1DF0">
        <w:rPr>
          <w:rFonts w:ascii="Times New Roman" w:eastAsia="Times New Roman" w:hAnsi="Times New Roman" w:cs="Times New Roman"/>
          <w:b/>
          <w:bCs/>
          <w:i/>
          <w:iCs/>
          <w:sz w:val="24"/>
          <w:szCs w:val="24"/>
          <w:u w:val="single"/>
          <w:lang w:eastAsia="es-AR"/>
        </w:rPr>
        <w:t>Historia de la Espeleología Argentina</w:t>
      </w:r>
      <w:r w:rsidRPr="00BD1DF0">
        <w:rPr>
          <w:rFonts w:ascii="Times New Roman" w:eastAsia="Times New Roman" w:hAnsi="Times New Roman" w:cs="Times New Roman"/>
          <w:i/>
          <w:iCs/>
          <w:sz w:val="24"/>
          <w:szCs w:val="24"/>
          <w:lang w:eastAsia="es-AR"/>
        </w:rPr>
        <w:t>. Desde sus orígenes hasta su llegada al medio académico. Proyecciones futuras</w:t>
      </w:r>
    </w:p>
    <w:p w:rsidR="00BD1DF0" w:rsidRPr="00BD1DF0" w:rsidRDefault="00BD1DF0" w:rsidP="00BD1DF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BD1DF0">
        <w:rPr>
          <w:rFonts w:ascii="Times New Roman" w:eastAsia="Times New Roman" w:hAnsi="Times New Roman" w:cs="Times New Roman"/>
          <w:sz w:val="24"/>
          <w:szCs w:val="24"/>
          <w:lang w:eastAsia="es-AR"/>
        </w:rPr>
        <w:t xml:space="preserve">Luego, en marzo, la séptima y última circular anunciará los títulos y autores de las conferencias magistrales de los invitados especiales argentinos y extranjeros. La misma será posteada en </w:t>
      </w:r>
      <w:hyperlink r:id="rId8" w:history="1">
        <w:r w:rsidRPr="00BD1DF0">
          <w:rPr>
            <w:rFonts w:ascii="Times New Roman" w:eastAsia="Times New Roman" w:hAnsi="Times New Roman" w:cs="Times New Roman"/>
            <w:color w:val="0000FF"/>
            <w:sz w:val="24"/>
            <w:szCs w:val="24"/>
            <w:u w:val="single"/>
            <w:lang w:eastAsia="es-AR"/>
          </w:rPr>
          <w:t>https://issuu.com/fade3</w:t>
        </w:r>
      </w:hyperlink>
      <w:r w:rsidRPr="00BD1DF0">
        <w:rPr>
          <w:rFonts w:ascii="Times New Roman" w:eastAsia="Times New Roman" w:hAnsi="Times New Roman" w:cs="Times New Roman"/>
          <w:sz w:val="24"/>
          <w:szCs w:val="24"/>
          <w:lang w:eastAsia="es-AR"/>
        </w:rPr>
        <w:t xml:space="preserve"> y </w:t>
      </w:r>
      <w:hyperlink r:id="rId9" w:history="1">
        <w:r w:rsidRPr="00BD1DF0">
          <w:rPr>
            <w:rFonts w:ascii="Times New Roman" w:eastAsia="Times New Roman" w:hAnsi="Times New Roman" w:cs="Times New Roman"/>
            <w:color w:val="0000FF"/>
            <w:sz w:val="24"/>
            <w:szCs w:val="24"/>
            <w:u w:val="single"/>
            <w:lang w:eastAsia="es-AR"/>
          </w:rPr>
          <w:t>https://www.facebook.com/groups/872559679540283/</w:t>
        </w:r>
      </w:hyperlink>
    </w:p>
    <w:p w:rsidR="00BD1DF0" w:rsidRPr="00BD1DF0" w:rsidRDefault="00BD1DF0" w:rsidP="00BD1DF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BD1DF0">
        <w:rPr>
          <w:rFonts w:ascii="Times New Roman" w:eastAsia="Times New Roman" w:hAnsi="Times New Roman" w:cs="Times New Roman"/>
          <w:i/>
          <w:iCs/>
          <w:sz w:val="24"/>
          <w:szCs w:val="24"/>
          <w:lang w:eastAsia="es-AR"/>
        </w:rPr>
        <w:lastRenderedPageBreak/>
        <w:t> </w:t>
      </w:r>
      <w:r w:rsidRPr="00BD1DF0">
        <w:rPr>
          <w:rFonts w:ascii="Times New Roman" w:eastAsia="Times New Roman" w:hAnsi="Times New Roman" w:cs="Times New Roman"/>
          <w:i/>
          <w:iCs/>
          <w:noProof/>
          <w:sz w:val="24"/>
          <w:szCs w:val="24"/>
          <w:lang w:eastAsia="es-AR"/>
        </w:rPr>
        <w:drawing>
          <wp:inline distT="0" distB="0" distL="0" distR="0" wp14:anchorId="3BB24AFF" wp14:editId="41F3F21A">
            <wp:extent cx="4047490" cy="5240020"/>
            <wp:effectExtent l="0" t="0" r="0" b="0"/>
            <wp:docPr id="2" name="Imagen 2" descr="https://piramideinformativa.com/wp-content/uploads/2020/02/1-425x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ramideinformativa.com/wp-content/uploads/2020/02/1-425x55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7490" cy="5240020"/>
                    </a:xfrm>
                    <a:prstGeom prst="rect">
                      <a:avLst/>
                    </a:prstGeom>
                    <a:noFill/>
                    <a:ln>
                      <a:noFill/>
                    </a:ln>
                  </pic:spPr>
                </pic:pic>
              </a:graphicData>
            </a:graphic>
          </wp:inline>
        </w:drawing>
      </w:r>
      <w:r w:rsidRPr="00BD1DF0">
        <w:rPr>
          <w:rFonts w:ascii="Times New Roman" w:eastAsia="Times New Roman" w:hAnsi="Times New Roman" w:cs="Times New Roman"/>
          <w:i/>
          <w:iCs/>
          <w:sz w:val="24"/>
          <w:szCs w:val="24"/>
          <w:lang w:eastAsia="es-AR"/>
        </w:rPr>
        <w:t xml:space="preserve"> </w:t>
      </w:r>
      <w:r w:rsidRPr="00BD1DF0">
        <w:rPr>
          <w:rFonts w:ascii="Times New Roman" w:eastAsia="Times New Roman" w:hAnsi="Times New Roman" w:cs="Times New Roman"/>
          <w:i/>
          <w:iCs/>
          <w:noProof/>
          <w:sz w:val="24"/>
          <w:szCs w:val="24"/>
          <w:lang w:eastAsia="es-AR"/>
        </w:rPr>
        <w:lastRenderedPageBreak/>
        <w:drawing>
          <wp:inline distT="0" distB="0" distL="0" distR="0" wp14:anchorId="469BA4A4" wp14:editId="5C07EF35">
            <wp:extent cx="4047490" cy="5240020"/>
            <wp:effectExtent l="0" t="0" r="0" b="0"/>
            <wp:docPr id="3" name="Imagen 3" descr="https://piramideinformativa.com/wp-content/uploads/2020/02/2-425x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ramideinformativa.com/wp-content/uploads/2020/02/2-425x55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7490" cy="5240020"/>
                    </a:xfrm>
                    <a:prstGeom prst="rect">
                      <a:avLst/>
                    </a:prstGeom>
                    <a:noFill/>
                    <a:ln>
                      <a:noFill/>
                    </a:ln>
                  </pic:spPr>
                </pic:pic>
              </a:graphicData>
            </a:graphic>
          </wp:inline>
        </w:drawing>
      </w:r>
      <w:r w:rsidRPr="00BD1DF0">
        <w:rPr>
          <w:rFonts w:ascii="Times New Roman" w:eastAsia="Times New Roman" w:hAnsi="Times New Roman" w:cs="Times New Roman"/>
          <w:i/>
          <w:iCs/>
          <w:noProof/>
          <w:sz w:val="24"/>
          <w:szCs w:val="24"/>
          <w:lang w:eastAsia="es-AR"/>
        </w:rPr>
        <w:drawing>
          <wp:inline distT="0" distB="0" distL="0" distR="0" wp14:anchorId="3770B6F8" wp14:editId="7A282574">
            <wp:extent cx="5184140" cy="2544445"/>
            <wp:effectExtent l="0" t="0" r="0" b="8255"/>
            <wp:docPr id="4" name="Imagen 4" descr="https://piramideinformativa.com/wp-content/uploads/2020/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ramideinformativa.com/wp-content/uploads/2020/02/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4140" cy="2544445"/>
                    </a:xfrm>
                    <a:prstGeom prst="rect">
                      <a:avLst/>
                    </a:prstGeom>
                    <a:noFill/>
                    <a:ln>
                      <a:noFill/>
                    </a:ln>
                  </pic:spPr>
                </pic:pic>
              </a:graphicData>
            </a:graphic>
          </wp:inline>
        </w:drawing>
      </w:r>
      <w:hyperlink r:id="rId13" w:history="1">
        <w:r w:rsidRPr="00BD1DF0">
          <w:rPr>
            <w:rFonts w:ascii="Times New Roman" w:eastAsia="Times New Roman" w:hAnsi="Times New Roman" w:cs="Times New Roman"/>
            <w:i/>
            <w:iCs/>
            <w:color w:val="0000FF"/>
            <w:sz w:val="24"/>
            <w:szCs w:val="24"/>
            <w:u w:val="single"/>
            <w:lang w:eastAsia="es-AR"/>
          </w:rPr>
          <w:t>Declaración IP</w:t>
        </w:r>
      </w:hyperlink>
      <w:r w:rsidRPr="00BD1DF0">
        <w:rPr>
          <w:rFonts w:ascii="Times New Roman" w:eastAsia="Times New Roman" w:hAnsi="Times New Roman" w:cs="Times New Roman"/>
          <w:i/>
          <w:iCs/>
          <w:sz w:val="24"/>
          <w:szCs w:val="24"/>
          <w:lang w:eastAsia="es-AR"/>
        </w:rPr>
        <w:t xml:space="preserve"> </w:t>
      </w:r>
      <w:r w:rsidRPr="00BD1DF0">
        <w:rPr>
          <w:rFonts w:ascii="Times New Roman" w:eastAsia="Times New Roman" w:hAnsi="Times New Roman" w:cs="Times New Roman"/>
          <w:i/>
          <w:iCs/>
          <w:noProof/>
          <w:sz w:val="24"/>
          <w:szCs w:val="24"/>
          <w:lang w:eastAsia="es-AR"/>
        </w:rPr>
        <w:drawing>
          <wp:inline distT="0" distB="0" distL="0" distR="0" wp14:anchorId="7131B96A" wp14:editId="1BA31577">
            <wp:extent cx="4095115" cy="5240020"/>
            <wp:effectExtent l="0" t="0" r="635" b="0"/>
            <wp:docPr id="5" name="Imagen 5" descr="https://piramideinformativa.com/wp-content/uploads/2020/02/Res.-UNCOMA-1022-2019-copia-430x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iramideinformativa.com/wp-content/uploads/2020/02/Res.-UNCOMA-1022-2019-copia-430x55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115" cy="5240020"/>
                    </a:xfrm>
                    <a:prstGeom prst="rect">
                      <a:avLst/>
                    </a:prstGeom>
                    <a:noFill/>
                    <a:ln>
                      <a:noFill/>
                    </a:ln>
                  </pic:spPr>
                </pic:pic>
              </a:graphicData>
            </a:graphic>
          </wp:inline>
        </w:drawing>
      </w:r>
    </w:p>
    <w:p w:rsidR="00BD1DF0" w:rsidRPr="00BD1DF0" w:rsidRDefault="00BD1DF0" w:rsidP="00BD1DF0">
      <w:pPr>
        <w:spacing w:before="100" w:beforeAutospacing="1" w:after="100" w:afterAutospacing="1" w:line="240" w:lineRule="auto"/>
        <w:jc w:val="both"/>
        <w:rPr>
          <w:rFonts w:ascii="Times New Roman" w:eastAsia="Times New Roman" w:hAnsi="Times New Roman" w:cs="Times New Roman"/>
          <w:sz w:val="24"/>
          <w:szCs w:val="24"/>
          <w:lang w:eastAsia="es-AR"/>
        </w:rPr>
      </w:pPr>
      <w:r w:rsidRPr="00BD1DF0">
        <w:rPr>
          <w:rFonts w:ascii="Times New Roman" w:eastAsia="Times New Roman" w:hAnsi="Times New Roman" w:cs="Times New Roman"/>
          <w:b/>
          <w:bCs/>
          <w:sz w:val="24"/>
          <w:szCs w:val="24"/>
          <w:lang w:eastAsia="es-AR"/>
        </w:rPr>
        <w:t>Carlos Benedetto</w:t>
      </w:r>
    </w:p>
    <w:p w:rsidR="00BD1DF0" w:rsidRPr="00BD1DF0" w:rsidRDefault="00BD1DF0" w:rsidP="00BD1DF0">
      <w:pPr>
        <w:spacing w:before="100" w:beforeAutospacing="1" w:after="100" w:afterAutospacing="1" w:line="240" w:lineRule="auto"/>
        <w:jc w:val="both"/>
        <w:rPr>
          <w:rFonts w:ascii="Times New Roman" w:eastAsia="Times New Roman" w:hAnsi="Times New Roman" w:cs="Times New Roman"/>
          <w:sz w:val="24"/>
          <w:szCs w:val="24"/>
          <w:lang w:eastAsia="es-AR"/>
        </w:rPr>
      </w:pPr>
      <w:hyperlink r:id="rId15" w:history="1">
        <w:r w:rsidRPr="00BD1DF0">
          <w:rPr>
            <w:rFonts w:ascii="Times New Roman" w:eastAsia="Times New Roman" w:hAnsi="Times New Roman" w:cs="Times New Roman"/>
            <w:b/>
            <w:bCs/>
            <w:color w:val="0000FF"/>
            <w:sz w:val="24"/>
            <w:szCs w:val="24"/>
            <w:u w:val="single"/>
            <w:lang w:eastAsia="es-AR"/>
          </w:rPr>
          <w:t>carlos_benedetto@fade.org.ar</w:t>
        </w:r>
      </w:hyperlink>
    </w:p>
    <w:p w:rsidR="00BD1DF0" w:rsidRPr="00BD1DF0" w:rsidRDefault="00BD1DF0" w:rsidP="00BD1DF0">
      <w:pPr>
        <w:spacing w:before="100" w:beforeAutospacing="1" w:after="100" w:afterAutospacing="1" w:line="240" w:lineRule="auto"/>
        <w:jc w:val="both"/>
        <w:rPr>
          <w:rFonts w:ascii="Times New Roman" w:eastAsia="Times New Roman" w:hAnsi="Times New Roman" w:cs="Times New Roman"/>
          <w:sz w:val="24"/>
          <w:szCs w:val="24"/>
          <w:lang w:eastAsia="es-AR"/>
        </w:rPr>
      </w:pPr>
      <w:proofErr w:type="spellStart"/>
      <w:r w:rsidRPr="00BD1DF0">
        <w:rPr>
          <w:rFonts w:ascii="Times New Roman" w:eastAsia="Times New Roman" w:hAnsi="Times New Roman" w:cs="Times New Roman"/>
          <w:b/>
          <w:bCs/>
          <w:sz w:val="24"/>
          <w:szCs w:val="24"/>
          <w:lang w:eastAsia="es-AR"/>
        </w:rPr>
        <w:t>Whatsapp</w:t>
      </w:r>
      <w:proofErr w:type="spellEnd"/>
      <w:r w:rsidRPr="00BD1DF0">
        <w:rPr>
          <w:rFonts w:ascii="Times New Roman" w:eastAsia="Times New Roman" w:hAnsi="Times New Roman" w:cs="Times New Roman"/>
          <w:b/>
          <w:bCs/>
          <w:sz w:val="24"/>
          <w:szCs w:val="24"/>
          <w:lang w:eastAsia="es-AR"/>
        </w:rPr>
        <w:t xml:space="preserve"> 2604094916</w:t>
      </w:r>
    </w:p>
    <w:p w:rsidR="00BD1DF0" w:rsidRDefault="00BD1DF0">
      <w:bookmarkStart w:id="0" w:name="_GoBack"/>
      <w:bookmarkEnd w:id="0"/>
    </w:p>
    <w:sectPr w:rsidR="00BD1D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C3C52"/>
    <w:multiLevelType w:val="multilevel"/>
    <w:tmpl w:val="C750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F9"/>
    <w:rsid w:val="00157FFC"/>
    <w:rsid w:val="00BD1DF0"/>
    <w:rsid w:val="00D059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1DF0"/>
    <w:rPr>
      <w:color w:val="0000FF" w:themeColor="hyperlink"/>
      <w:u w:val="single"/>
    </w:rPr>
  </w:style>
  <w:style w:type="paragraph" w:styleId="Textodeglobo">
    <w:name w:val="Balloon Text"/>
    <w:basedOn w:val="Normal"/>
    <w:link w:val="TextodegloboCar"/>
    <w:uiPriority w:val="99"/>
    <w:semiHidden/>
    <w:unhideWhenUsed/>
    <w:rsid w:val="00BD1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1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1DF0"/>
    <w:rPr>
      <w:color w:val="0000FF" w:themeColor="hyperlink"/>
      <w:u w:val="single"/>
    </w:rPr>
  </w:style>
  <w:style w:type="paragraph" w:styleId="Textodeglobo">
    <w:name w:val="Balloon Text"/>
    <w:basedOn w:val="Normal"/>
    <w:link w:val="TextodegloboCar"/>
    <w:uiPriority w:val="99"/>
    <w:semiHidden/>
    <w:unhideWhenUsed/>
    <w:rsid w:val="00BD1D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1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419738">
      <w:bodyDiv w:val="1"/>
      <w:marLeft w:val="0"/>
      <w:marRight w:val="0"/>
      <w:marTop w:val="0"/>
      <w:marBottom w:val="0"/>
      <w:divBdr>
        <w:top w:val="none" w:sz="0" w:space="0" w:color="auto"/>
        <w:left w:val="none" w:sz="0" w:space="0" w:color="auto"/>
        <w:bottom w:val="none" w:sz="0" w:space="0" w:color="auto"/>
        <w:right w:val="none" w:sz="0" w:space="0" w:color="auto"/>
      </w:divBdr>
      <w:divsChild>
        <w:div w:id="304556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fade3" TargetMode="External"/><Relationship Id="rId13" Type="http://schemas.openxmlformats.org/officeDocument/2006/relationships/hyperlink" Target="https://piramideinformativa.com/wp-content/uploads/2020/02/Declaraci&#243;n-IP.docx"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iramideinformativa.com/author/juanca/"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arlos_benedetto@fade.org.ar"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facebook.com/groups/872559679540283/"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1065</Words>
  <Characters>5861</Characters>
  <Application>Microsoft Office Word</Application>
  <DocSecurity>0</DocSecurity>
  <Lines>48</Lines>
  <Paragraphs>13</Paragraphs>
  <ScaleCrop>false</ScaleCrop>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3</cp:revision>
  <dcterms:created xsi:type="dcterms:W3CDTF">2021-01-17T01:13:00Z</dcterms:created>
  <dcterms:modified xsi:type="dcterms:W3CDTF">2021-01-17T01:14:00Z</dcterms:modified>
</cp:coreProperties>
</file>